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44B0313" w14:textId="77777777" w:rsidR="0067339C" w:rsidRDefault="0067339C" w:rsidP="00D444B7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5223930" w14:textId="75829C3D" w:rsidR="00AC2D81" w:rsidRPr="0067339C" w:rsidRDefault="00AC2D81" w:rsidP="00D444B7">
      <w:pPr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sz w:val="20"/>
          <w:szCs w:val="20"/>
        </w:rPr>
        <w:t>OBJETO:</w:t>
      </w:r>
      <w:r w:rsidRPr="0067339C">
        <w:rPr>
          <w:rFonts w:ascii="Trebuchet MS" w:hAnsi="Trebuchet MS" w:cs="Calibri Light"/>
          <w:sz w:val="20"/>
          <w:szCs w:val="20"/>
        </w:rPr>
        <w:t xml:space="preserve">  </w:t>
      </w:r>
      <w:r w:rsidR="00D444B7" w:rsidRPr="00D444B7">
        <w:rPr>
          <w:rFonts w:ascii="Trebuchet MS" w:hAnsi="Trebuchet MS" w:cs="Calibri Light"/>
          <w:sz w:val="20"/>
          <w:szCs w:val="20"/>
        </w:rPr>
        <w:t>AQUISIÇÃO DE DOIS DESKTOP CORPORATIVO ULTRACOMPACTO – FORMATO MICRO (MFF) E TRÊS MONITORES DESTINADOS A DIRETORIA JURÍDICA LEGISLATIVA E DIRETORIA CONTÁBIL LEGISLATIVA DA CÂMARA MUNICIPAL</w:t>
      </w:r>
      <w:r w:rsidR="00D444B7">
        <w:rPr>
          <w:rFonts w:ascii="Trebuchet MS" w:hAnsi="Trebuchet MS" w:cs="Calibri Light"/>
          <w:sz w:val="20"/>
          <w:szCs w:val="20"/>
        </w:rPr>
        <w:t>.</w:t>
      </w:r>
    </w:p>
    <w:p w14:paraId="4CF8B244" w14:textId="77777777" w:rsidR="00AC2D81" w:rsidRPr="0067339C" w:rsidRDefault="00AC2D81" w:rsidP="00D444B7">
      <w:pPr>
        <w:jc w:val="both"/>
        <w:rPr>
          <w:rFonts w:ascii="Trebuchet MS" w:hAnsi="Trebuchet MS" w:cs="Calibri Light"/>
          <w:sz w:val="20"/>
          <w:szCs w:val="20"/>
        </w:rPr>
      </w:pPr>
    </w:p>
    <w:p w14:paraId="7BDBADA5" w14:textId="0DB47D0B" w:rsidR="00AC2D81" w:rsidRPr="0067339C" w:rsidRDefault="00AC2D81" w:rsidP="00D444B7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35A19611" w14:textId="77777777" w:rsidR="00AC2D81" w:rsidRPr="0067339C" w:rsidRDefault="00AC2D81" w:rsidP="00D444B7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1306DF39" w14:textId="1CB4FF94" w:rsidR="00AC2D81" w:rsidRPr="0067339C" w:rsidRDefault="00AC2D81" w:rsidP="00D444B7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Interessados favor encaminhar PROPOSTAS até o dia </w:t>
      </w:r>
      <w:r w:rsidR="00D444B7">
        <w:rPr>
          <w:rFonts w:ascii="Trebuchet MS" w:hAnsi="Trebuchet MS" w:cs="Calibri Light"/>
          <w:b/>
          <w:bCs/>
          <w:sz w:val="20"/>
          <w:szCs w:val="20"/>
        </w:rPr>
        <w:t>11/07</w:t>
      </w:r>
      <w:r w:rsidR="008D1432">
        <w:rPr>
          <w:rFonts w:ascii="Trebuchet MS" w:hAnsi="Trebuchet MS" w:cs="Calibri Light"/>
          <w:b/>
          <w:bCs/>
          <w:sz w:val="20"/>
          <w:szCs w:val="20"/>
        </w:rPr>
        <w:t xml:space="preserve">/2025 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>através do e-mail: compras@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doiscorregos.sp.leg.br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. Qualquer dúvida estamos à disposição através do telefone (14)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3652-2033 ou (14) 3652-3553</w:t>
      </w:r>
    </w:p>
    <w:p w14:paraId="09AE4768" w14:textId="442F0627" w:rsidR="00AC2D81" w:rsidRPr="0067339C" w:rsidRDefault="00AC2D81" w:rsidP="00D444B7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Responsável pelo formulário de preços (Câmara):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Bruna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</w:t>
      </w:r>
    </w:p>
    <w:p w14:paraId="7DF60F02" w14:textId="53A09F9B" w:rsidR="00AC2D81" w:rsidRPr="0067339C" w:rsidRDefault="00AC2D81" w:rsidP="00D444B7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Dados do Fornecedor</w:t>
            </w:r>
          </w:p>
        </w:tc>
      </w:tr>
      <w:tr w:rsidR="00AC2D81" w:rsidRPr="00F9600A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A20843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>Nome Fantasia:</w:t>
            </w:r>
            <w:r w:rsidR="002F11F0"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717951014"/>
                <w:placeholder>
                  <w:docPart w:val="1D451EF9CDDF412C8D44AEBCEEEDAF0B"/>
                </w:placeholder>
                <w:showingPlcHdr/>
                <w:text/>
              </w:sdtPr>
              <w:sdtContent>
                <w:r w:rsidR="00F9600A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75C24A72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Razão Social: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1696077903"/>
                <w:placeholder>
                  <w:docPart w:val="57229AE7157F4124BAEC98BC573C64E2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628C12DB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CNPJ: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228188574"/>
                <w:placeholder>
                  <w:docPart w:val="2C172574A8154E93806637E787144E03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4EA41B4A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Inscr. Munic.: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018238536"/>
                <w:placeholder>
                  <w:docPart w:val="91C3FCE87FDC49DFB9FB93C4FBB650F2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581B43BB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Inscr. Est.: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44531186"/>
                <w:placeholder>
                  <w:docPart w:val="7336A784B65440D98393B69E815F4A00"/>
                </w:placeholder>
                <w:showingPlcHdr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425FCA02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Endereço: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2057764002"/>
                <w:placeholder>
                  <w:docPart w:val="2F228A63AB0F4F49B4E4D4F054E1E746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3A4A4AD3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>Bairro: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956567246"/>
                <w:placeholder>
                  <w:docPart w:val="B4DF7FA55C75469A9FADF1BC7076D4C7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78F8642C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CEP: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1856115420"/>
                <w:placeholder>
                  <w:docPart w:val="7A5B4F00CEA14154A971F6936B7645FC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4461C07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Município/UF: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1049489397"/>
                <w:placeholder>
                  <w:docPart w:val="3BFB2A3B7A0C4100AC407315AB9E3BD9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3B3A2635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1694291897"/>
                <w:placeholder>
                  <w:docPart w:val="507207F45E7244EB82CB916842FD885C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122C43B8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538200538"/>
                <w:placeholder>
                  <w:docPart w:val="3575C55C247548EAA1717D7D2CD4C97B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2E45EE60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>Contato:</w:t>
            </w:r>
            <w:r w:rsidR="002F11F0"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205956339"/>
                <w:placeholder>
                  <w:docPart w:val="DAB5E1D3B10A4201BAD080DD43FC6658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19FBB4E0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>Responsável pela cotação: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268515005"/>
                <w:placeholder>
                  <w:docPart w:val="79BDE5E2C5B040E2AED65B97604E6574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4160FFD" w14:textId="77777777" w:rsidR="00AC2D81" w:rsidRPr="00F9600A" w:rsidRDefault="00AC2D81" w:rsidP="00AC2D81">
      <w:pPr>
        <w:rPr>
          <w:rFonts w:ascii="Trebuchet MS" w:hAnsi="Trebuchet MS" w:cs="Calibri Light"/>
          <w:b/>
          <w:bCs/>
          <w:sz w:val="10"/>
          <w:szCs w:val="10"/>
        </w:rPr>
      </w:pPr>
    </w:p>
    <w:p w14:paraId="0D7057B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083"/>
        <w:gridCol w:w="1103"/>
        <w:gridCol w:w="1310"/>
        <w:gridCol w:w="1141"/>
        <w:gridCol w:w="1358"/>
      </w:tblGrid>
      <w:tr w:rsidR="00AC2D81" w:rsidRPr="0067339C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A6536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Item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Descrição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Quant.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Unid</w:t>
            </w:r>
            <w:r w:rsidR="00E83B1C">
              <w:rPr>
                <w:rFonts w:ascii="Trebuchet MS" w:hAnsi="Trebuchet MS" w:cs="Calibri Light"/>
                <w:b/>
                <w:sz w:val="20"/>
                <w:szCs w:val="20"/>
              </w:rPr>
              <w:t>. De Medida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Unit.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Total</w:t>
            </w:r>
          </w:p>
        </w:tc>
      </w:tr>
      <w:tr w:rsidR="00AC2D81" w:rsidRPr="0067339C" w14:paraId="6CA54264" w14:textId="77777777" w:rsidTr="00A6536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67339C" w:rsidRDefault="00AC2D81" w:rsidP="002F11F0">
            <w:pPr>
              <w:spacing w:after="120"/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8A3" w14:textId="77777777" w:rsidR="00A65368" w:rsidRDefault="00A65368" w:rsidP="00D444B7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DESKTOP CORPORATIVO ULTRACOMPACTO – FORMATO MICRO (MFF)</w:t>
            </w:r>
          </w:p>
          <w:p w14:paraId="2192B639" w14:textId="77777777" w:rsidR="00A65368" w:rsidRDefault="00A65368" w:rsidP="00D444B7">
            <w:pPr>
              <w:jc w:val="both"/>
              <w:rPr>
                <w:rStyle w:val="fontstyle01"/>
              </w:rPr>
            </w:pPr>
          </w:p>
          <w:p w14:paraId="12122BC8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Processador: </w:t>
            </w:r>
            <w:r>
              <w:rPr>
                <w:rStyle w:val="fontstyle21"/>
              </w:rPr>
              <w:t xml:space="preserve">14ª geração, tipo desktop, com </w:t>
            </w:r>
            <w:r>
              <w:rPr>
                <w:rStyle w:val="fontstyle01"/>
              </w:rPr>
              <w:t>20 núcleos físicos</w:t>
            </w:r>
            <w:r>
              <w:rPr>
                <w:rStyle w:val="fontstyle21"/>
              </w:rPr>
              <w:t xml:space="preserve">, cache mínimo de </w:t>
            </w:r>
            <w:r>
              <w:rPr>
                <w:rStyle w:val="fontstyle01"/>
              </w:rPr>
              <w:t>33MB</w:t>
            </w:r>
            <w:r>
              <w:rPr>
                <w:rStyle w:val="fontstyle21"/>
              </w:rPr>
              <w:t xml:space="preserve">, frequência base/turbo de até </w:t>
            </w:r>
            <w:r>
              <w:rPr>
                <w:rStyle w:val="fontstyle01"/>
              </w:rPr>
              <w:t>5.0 GHz</w:t>
            </w:r>
            <w:r>
              <w:rPr>
                <w:rStyle w:val="fontstyle21"/>
              </w:rPr>
              <w:t xml:space="preserve">, compatível com tecnologia </w:t>
            </w:r>
            <w:proofErr w:type="spellStart"/>
            <w:r>
              <w:rPr>
                <w:rStyle w:val="fontstyle01"/>
              </w:rPr>
              <w:t>vPro</w:t>
            </w:r>
            <w:proofErr w:type="spellEnd"/>
            <w:r>
              <w:rPr>
                <w:rStyle w:val="fontstyle01"/>
              </w:rPr>
              <w:t>®</w:t>
            </w:r>
            <w:r>
              <w:rPr>
                <w:rStyle w:val="fontstyle21"/>
              </w:rPr>
              <w:t>.</w:t>
            </w:r>
          </w:p>
          <w:p w14:paraId="7DAFEDEF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1F515BA3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Sistema Operacional: Windows 11 Pro </w:t>
            </w:r>
            <w:r>
              <w:rPr>
                <w:rStyle w:val="fontstyle21"/>
              </w:rPr>
              <w:t>licenciado, versão 64 bits, em português (ou multilíngue com suporte ao português).</w:t>
            </w:r>
          </w:p>
          <w:p w14:paraId="0830F6EE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4991017C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>Memória RAM: 32 GB DDR5</w:t>
            </w:r>
            <w:r>
              <w:rPr>
                <w:rStyle w:val="fontstyle21"/>
              </w:rPr>
              <w:t xml:space="preserve">, em dois módulos de 16 GB, frequência mínima de </w:t>
            </w:r>
            <w:r>
              <w:rPr>
                <w:rStyle w:val="fontstyle01"/>
              </w:rPr>
              <w:t>5600MT/s</w:t>
            </w:r>
            <w:r>
              <w:rPr>
                <w:rStyle w:val="fontstyle21"/>
              </w:rPr>
              <w:t>, com suporte a dual-</w:t>
            </w:r>
            <w:proofErr w:type="spellStart"/>
            <w:r>
              <w:rPr>
                <w:rStyle w:val="fontstyle21"/>
              </w:rPr>
              <w:t>channel</w:t>
            </w:r>
            <w:proofErr w:type="spellEnd"/>
            <w:r>
              <w:rPr>
                <w:rStyle w:val="fontstyle21"/>
              </w:rPr>
              <w:t>.</w:t>
            </w:r>
          </w:p>
          <w:p w14:paraId="31D79A5E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27026902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Armazenamento: SSD </w:t>
            </w:r>
            <w:proofErr w:type="spellStart"/>
            <w:r>
              <w:rPr>
                <w:rStyle w:val="fontstyle01"/>
              </w:rPr>
              <w:t>NVMe</w:t>
            </w:r>
            <w:proofErr w:type="spellEnd"/>
            <w:r>
              <w:rPr>
                <w:rStyle w:val="fontstyle01"/>
              </w:rPr>
              <w:t xml:space="preserve"> M.2 </w:t>
            </w:r>
            <w:proofErr w:type="spellStart"/>
            <w:r>
              <w:rPr>
                <w:rStyle w:val="fontstyle01"/>
              </w:rPr>
              <w:t>PCIe</w:t>
            </w:r>
            <w:proofErr w:type="spellEnd"/>
            <w:r>
              <w:rPr>
                <w:rStyle w:val="fontstyle21"/>
              </w:rPr>
              <w:t xml:space="preserve">, capacidade de </w:t>
            </w:r>
            <w:r>
              <w:rPr>
                <w:rStyle w:val="fontstyle01"/>
              </w:rPr>
              <w:t>1TB</w:t>
            </w:r>
            <w:r>
              <w:rPr>
                <w:rStyle w:val="fontstyle21"/>
              </w:rPr>
              <w:t>, padrão classe 35 ou superior.</w:t>
            </w:r>
          </w:p>
          <w:p w14:paraId="1FD783CB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3AF2C71C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Conectividade: </w:t>
            </w:r>
            <w:r>
              <w:rPr>
                <w:rStyle w:val="fontstyle21"/>
              </w:rPr>
              <w:t xml:space="preserve">Placa wireless padrão </w:t>
            </w:r>
            <w:r>
              <w:rPr>
                <w:rStyle w:val="fontstyle01"/>
              </w:rPr>
              <w:t>Wi-Fi 6E (802.11ax)</w:t>
            </w:r>
            <w:r>
              <w:rPr>
                <w:rStyle w:val="fontstyle21"/>
              </w:rPr>
              <w:t xml:space="preserve">, dual-band (2x2), com </w:t>
            </w:r>
            <w:r>
              <w:rPr>
                <w:rStyle w:val="fontstyle01"/>
              </w:rPr>
              <w:t xml:space="preserve">Bluetooth® 5.3 </w:t>
            </w:r>
            <w:r>
              <w:rPr>
                <w:rStyle w:val="fontstyle21"/>
              </w:rPr>
              <w:t>ou superior, antena interna.</w:t>
            </w:r>
          </w:p>
          <w:p w14:paraId="767600EC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49F474D5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Vídeo: </w:t>
            </w:r>
            <w:r>
              <w:rPr>
                <w:rStyle w:val="fontstyle21"/>
              </w:rPr>
              <w:t>Saída de vídeo integrada com suporte a múltiplos monitores, compatível com monitores de alta resolução (Full HD ou superior).</w:t>
            </w:r>
          </w:p>
          <w:p w14:paraId="38CD5CA0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47952958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Áudio: </w:t>
            </w:r>
            <w:r>
              <w:rPr>
                <w:rStyle w:val="fontstyle21"/>
              </w:rPr>
              <w:t>Alto-falante interno integrado.</w:t>
            </w:r>
          </w:p>
          <w:p w14:paraId="3BB268DD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797953ED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Segurança: </w:t>
            </w:r>
            <w:r>
              <w:rPr>
                <w:rStyle w:val="fontstyle21"/>
              </w:rPr>
              <w:t>Módulo de plataforma confiável (</w:t>
            </w:r>
            <w:r>
              <w:rPr>
                <w:rStyle w:val="fontstyle01"/>
              </w:rPr>
              <w:t>TPM</w:t>
            </w:r>
            <w:r>
              <w:rPr>
                <w:rStyle w:val="fontstyle21"/>
              </w:rPr>
              <w:t>) habilitado, com suporte à inicialização segura e criptografia de disco.</w:t>
            </w:r>
          </w:p>
          <w:p w14:paraId="0DA028E5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6CC54939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>Certificações: ENERGY STAR</w:t>
            </w:r>
            <w:r>
              <w:rPr>
                <w:rStyle w:val="fontstyle21"/>
              </w:rPr>
              <w:t xml:space="preserve">, </w:t>
            </w:r>
            <w:r>
              <w:rPr>
                <w:rStyle w:val="fontstyle01"/>
              </w:rPr>
              <w:t>EPEAT Gold</w:t>
            </w:r>
            <w:r>
              <w:rPr>
                <w:rStyle w:val="fontstyle21"/>
              </w:rPr>
              <w:t>, ou equivalentes.</w:t>
            </w:r>
          </w:p>
          <w:p w14:paraId="2813BD5C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4C27AC1F" w14:textId="679707D1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>Fonte de Alimentação: 130W Bivolt automática</w:t>
            </w:r>
            <w:r>
              <w:rPr>
                <w:rStyle w:val="fontstyle21"/>
              </w:rPr>
              <w:t>, com conector compatível.</w:t>
            </w:r>
          </w:p>
          <w:p w14:paraId="3E7369C9" w14:textId="77777777" w:rsidR="00A65368" w:rsidRDefault="00A65368" w:rsidP="00D444B7">
            <w:pPr>
              <w:jc w:val="both"/>
              <w:rPr>
                <w:rFonts w:ascii="Times New Roman" w:eastAsia="Times New Roman" w:hAnsi="Times New Roman"/>
              </w:rPr>
            </w:pPr>
          </w:p>
          <w:p w14:paraId="73AE2724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Gabinete: </w:t>
            </w:r>
            <w:r>
              <w:rPr>
                <w:rStyle w:val="fontstyle21"/>
              </w:rPr>
              <w:t xml:space="preserve">Formato </w:t>
            </w:r>
            <w:r>
              <w:rPr>
                <w:rStyle w:val="fontstyle01"/>
              </w:rPr>
              <w:t>Micro (MFF)</w:t>
            </w:r>
            <w:r>
              <w:rPr>
                <w:rStyle w:val="fontstyle21"/>
              </w:rPr>
              <w:t>, com suporte a montagem vertical e horizontal, compatível com suporte VESA (acompanha suporte vertical).</w:t>
            </w:r>
          </w:p>
          <w:p w14:paraId="28BF6930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0D380EDA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Garantia: 3 anos de suporte no local </w:t>
            </w:r>
            <w:r>
              <w:rPr>
                <w:rStyle w:val="fontstyle21"/>
              </w:rPr>
              <w:t>no próximo dia útil, com atendimento por técnicos certificados.</w:t>
            </w:r>
          </w:p>
          <w:p w14:paraId="6E056419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65A228BF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Acessórios: </w:t>
            </w:r>
            <w:r>
              <w:rPr>
                <w:rStyle w:val="fontstyle21"/>
              </w:rPr>
              <w:t xml:space="preserve">Acompanha </w:t>
            </w:r>
            <w:r>
              <w:rPr>
                <w:rStyle w:val="fontstyle01"/>
              </w:rPr>
              <w:t>cabo de alimentação padrão nacional</w:t>
            </w:r>
            <w:r>
              <w:rPr>
                <w:rStyle w:val="fontstyle21"/>
              </w:rPr>
              <w:t>, guia de instalação rápida, documentação técnica e adesivo de identificação do processador.</w:t>
            </w:r>
          </w:p>
          <w:p w14:paraId="01374EBB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00F54E96" w14:textId="77777777" w:rsidR="00A65368" w:rsidRDefault="00A65368" w:rsidP="00D444B7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 xml:space="preserve">PERIFÉRICOSTECLADO E MOUSE SEM FIO (1 CONJUNTO): </w:t>
            </w:r>
          </w:p>
          <w:p w14:paraId="3DA68975" w14:textId="77777777" w:rsidR="00A65368" w:rsidRDefault="00A65368" w:rsidP="00D444B7">
            <w:pPr>
              <w:jc w:val="both"/>
              <w:rPr>
                <w:rStyle w:val="fontstyle01"/>
              </w:rPr>
            </w:pPr>
          </w:p>
          <w:p w14:paraId="0703EA43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Layout: </w:t>
            </w:r>
            <w:r>
              <w:rPr>
                <w:rStyle w:val="fontstyle21"/>
              </w:rPr>
              <w:t>ABNT2 (padrão brasileiro com “ç”).</w:t>
            </w:r>
          </w:p>
          <w:p w14:paraId="4BF301E3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369F27E6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Conexão: Sem fio (wireless) </w:t>
            </w:r>
            <w:r>
              <w:rPr>
                <w:rStyle w:val="fontstyle21"/>
              </w:rPr>
              <w:t>com receptor USB unificado.</w:t>
            </w:r>
          </w:p>
          <w:p w14:paraId="7D15E03B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2BDBE1ED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Tipo: </w:t>
            </w:r>
            <w:r>
              <w:rPr>
                <w:rStyle w:val="fontstyle21"/>
              </w:rPr>
              <w:t>Teclado de perfil baixo com teclas silenciosas e mouse óptico de 1000 DPI ou superior.</w:t>
            </w:r>
          </w:p>
          <w:p w14:paraId="4CC46132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5D2C6D1A" w14:textId="2D771744" w:rsidR="00A65368" w:rsidRDefault="00A65368" w:rsidP="00D444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Style w:val="fontstyle01"/>
              </w:rPr>
              <w:t xml:space="preserve">Fonte de energia: </w:t>
            </w:r>
            <w:r>
              <w:rPr>
                <w:rStyle w:val="fontstyle21"/>
              </w:rPr>
              <w:t>Pilhas inclusas</w:t>
            </w:r>
          </w:p>
          <w:p w14:paraId="1EE6495B" w14:textId="7D5EB601" w:rsidR="003C7BCC" w:rsidRPr="002F11F0" w:rsidRDefault="003C7BCC" w:rsidP="002F11F0">
            <w:pPr>
              <w:spacing w:after="120"/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18C0E85B" w:rsidR="00AC2D81" w:rsidRPr="0067339C" w:rsidRDefault="00A65368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F33" w14:textId="7E67C015" w:rsidR="00AC2D81" w:rsidRPr="0067339C" w:rsidRDefault="00A65368" w:rsidP="00D444B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16006049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36CAEB" w14:textId="5A744853" w:rsidR="00AC2D81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16154046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368B7" w14:textId="62207CDF" w:rsidR="00AC2D81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B389A" w:rsidRPr="0067339C" w14:paraId="3EB7CA27" w14:textId="77777777" w:rsidTr="00A6536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AA0" w14:textId="2BD30639" w:rsidR="007B389A" w:rsidRPr="0067339C" w:rsidRDefault="007B389A" w:rsidP="002F11F0">
            <w:pPr>
              <w:spacing w:after="120"/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496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>MONITORES PROFISSIONAIS DE “24” Tamanho da tela: 24 polegadas</w:t>
            </w:r>
            <w:r>
              <w:rPr>
                <w:rStyle w:val="fontstyle21"/>
              </w:rPr>
              <w:t>.</w:t>
            </w:r>
          </w:p>
          <w:p w14:paraId="428EF73C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46B6331A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Painel: </w:t>
            </w:r>
            <w:r>
              <w:rPr>
                <w:rStyle w:val="fontstyle21"/>
              </w:rPr>
              <w:t xml:space="preserve">Tipo </w:t>
            </w:r>
            <w:r>
              <w:rPr>
                <w:rStyle w:val="fontstyle01"/>
              </w:rPr>
              <w:t>IPS ou equivalente</w:t>
            </w:r>
            <w:r>
              <w:rPr>
                <w:rStyle w:val="fontstyle21"/>
              </w:rPr>
              <w:t xml:space="preserve">, com </w:t>
            </w:r>
            <w:r>
              <w:rPr>
                <w:rStyle w:val="fontstyle01"/>
              </w:rPr>
              <w:t>resolução mínima Full HD (1920x1080)</w:t>
            </w:r>
            <w:r>
              <w:rPr>
                <w:rStyle w:val="fontstyle21"/>
              </w:rPr>
              <w:t>.</w:t>
            </w:r>
          </w:p>
          <w:p w14:paraId="04F6C7C6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5142C0BB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Taxa de atualização: 60 Hz </w:t>
            </w:r>
            <w:r>
              <w:rPr>
                <w:rStyle w:val="fontstyle21"/>
              </w:rPr>
              <w:t>ou superior.</w:t>
            </w:r>
          </w:p>
          <w:p w14:paraId="61236B22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5B390C20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Conectividade: </w:t>
            </w:r>
            <w:r>
              <w:rPr>
                <w:rStyle w:val="fontstyle21"/>
              </w:rPr>
              <w:t xml:space="preserve">Entradas </w:t>
            </w:r>
            <w:r>
              <w:rPr>
                <w:rStyle w:val="fontstyle01"/>
              </w:rPr>
              <w:t xml:space="preserve">HDMI, </w:t>
            </w:r>
            <w:proofErr w:type="spellStart"/>
            <w:r>
              <w:rPr>
                <w:rStyle w:val="fontstyle01"/>
              </w:rPr>
              <w:t>DisplayPort</w:t>
            </w:r>
            <w:proofErr w:type="spellEnd"/>
            <w:r>
              <w:rPr>
                <w:rStyle w:val="fontstyle21"/>
              </w:rPr>
              <w:t xml:space="preserve">, e </w:t>
            </w:r>
            <w:r>
              <w:rPr>
                <w:rStyle w:val="fontstyle01"/>
              </w:rPr>
              <w:t>VGA ou USB-C</w:t>
            </w:r>
            <w:r>
              <w:rPr>
                <w:rStyle w:val="fontstyle21"/>
              </w:rPr>
              <w:t>, com cabos de conexão inclusos.</w:t>
            </w:r>
          </w:p>
          <w:p w14:paraId="42F0A9C7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237D83E3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Ajustes ergonômicos: </w:t>
            </w:r>
            <w:r>
              <w:rPr>
                <w:rStyle w:val="fontstyle21"/>
              </w:rPr>
              <w:t xml:space="preserve">Suporte com ajuste de altura, inclinação, rotação e </w:t>
            </w:r>
            <w:proofErr w:type="spellStart"/>
            <w:r>
              <w:rPr>
                <w:rStyle w:val="fontstyle21"/>
              </w:rPr>
              <w:t>pivot</w:t>
            </w:r>
            <w:proofErr w:type="spellEnd"/>
            <w:r>
              <w:rPr>
                <w:rStyle w:val="fontstyle21"/>
              </w:rPr>
              <w:t>.</w:t>
            </w:r>
          </w:p>
          <w:p w14:paraId="2F1A7F46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365177A3" w14:textId="77777777" w:rsidR="00A65368" w:rsidRDefault="00A65368" w:rsidP="00D444B7">
            <w:pPr>
              <w:jc w:val="both"/>
              <w:rPr>
                <w:rStyle w:val="fontstyle21"/>
              </w:rPr>
            </w:pPr>
            <w:r>
              <w:rPr>
                <w:rStyle w:val="fontstyle01"/>
              </w:rPr>
              <w:t xml:space="preserve">Certificações: </w:t>
            </w:r>
            <w:r>
              <w:rPr>
                <w:rStyle w:val="fontstyle21"/>
              </w:rPr>
              <w:t>ENERGY STAR, TCO, EPEAT ou equivalentes.</w:t>
            </w:r>
          </w:p>
          <w:p w14:paraId="10910BD1" w14:textId="77777777" w:rsidR="00A65368" w:rsidRDefault="00A65368" w:rsidP="00D444B7">
            <w:pPr>
              <w:jc w:val="both"/>
              <w:rPr>
                <w:rStyle w:val="fontstyle21"/>
              </w:rPr>
            </w:pPr>
          </w:p>
          <w:p w14:paraId="0C5E4B09" w14:textId="6E676B6C" w:rsidR="00A65368" w:rsidRDefault="00A65368" w:rsidP="00D444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Style w:val="fontstyle01"/>
              </w:rPr>
              <w:t xml:space="preserve">Garantia: </w:t>
            </w:r>
            <w:r>
              <w:rPr>
                <w:rStyle w:val="fontstyle31"/>
              </w:rPr>
              <w:t>3 anos com serviço de troca avançada após diagnóstico remoto</w:t>
            </w:r>
          </w:p>
          <w:p w14:paraId="30CB629F" w14:textId="13195BDE" w:rsidR="003C7BCC" w:rsidRPr="003C7BCC" w:rsidRDefault="003C7BCC" w:rsidP="002F11F0">
            <w:pPr>
              <w:spacing w:after="120"/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967" w14:textId="5CB96520" w:rsidR="007B389A" w:rsidRPr="0067339C" w:rsidRDefault="007B389A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0</w:t>
            </w:r>
            <w:r w:rsidR="00A65368">
              <w:rPr>
                <w:rFonts w:ascii="Trebuchet MS" w:hAnsi="Trebuchet MS" w:cs="Calibri Light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D83" w14:textId="0AFF9532" w:rsidR="007B389A" w:rsidRPr="0067339C" w:rsidRDefault="00D444B7" w:rsidP="00D444B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14924431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4642A" w14:textId="683803D8" w:rsidR="007B389A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6640189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3768D" w14:textId="16664AD7" w:rsidR="007B389A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67339C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28C8EA81" w:rsidR="00AC2D81" w:rsidRPr="0067339C" w:rsidRDefault="00AC2D81">
            <w:pPr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 xml:space="preserve">Valor Total da Proposta: </w:t>
            </w:r>
            <w:sdt>
              <w:sdtPr>
                <w:rPr>
                  <w:rFonts w:ascii="Trebuchet MS" w:hAnsi="Trebuchet MS" w:cs="Calibri Light"/>
                  <w:b/>
                  <w:sz w:val="20"/>
                  <w:szCs w:val="20"/>
                </w:rPr>
                <w:id w:val="-14893929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32E04" w:rsidRPr="00DA7A0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0FE56FB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Prazo de Entrega: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542353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32E04" w:rsidRPr="00DA7A0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67339C" w:rsidRDefault="00AC2D81" w:rsidP="003C7BCC">
            <w:pPr>
              <w:jc w:val="both"/>
              <w:rPr>
                <w:rFonts w:ascii="Trebuchet MS" w:hAnsi="Trebuchet MS" w:cs="Calibri Light"/>
                <w:color w:val="FF0000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Condições de Pagamento: 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Pagamento</w:t>
            </w:r>
            <w:r w:rsidR="007D3B7B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será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realizado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subsequente à entrega da compra</w:t>
            </w:r>
            <w:r w:rsidR="00A56145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ou prestação do serviço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após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atesto de conformidade do solicitado na nota fiscal eletrônica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em até 30 dias</w:t>
            </w:r>
            <w:r w:rsidR="00815118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por meio de depósito 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ou boleto bancário, sendo necessário que a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conta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seja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vinculada ao CNPJ emissor da NF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  <w:p w14:paraId="0403E0E9" w14:textId="77777777" w:rsidR="00AC2D81" w:rsidRPr="0067339C" w:rsidRDefault="00AC2D81" w:rsidP="003C7BCC">
            <w:pPr>
              <w:jc w:val="both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color w:val="FF0000"/>
                <w:sz w:val="20"/>
                <w:szCs w:val="20"/>
              </w:rPr>
              <w:t xml:space="preserve">A compra só poderá ser efetivada se o fornecedor dispuser de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Nota Fiscal Eletrônica.</w:t>
            </w:r>
          </w:p>
        </w:tc>
      </w:tr>
      <w:tr w:rsidR="00AC2D81" w:rsidRPr="0067339C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67339C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Validade da Proposta: </w:t>
            </w:r>
            <w:r w:rsidR="0067339C">
              <w:rPr>
                <w:rFonts w:ascii="Trebuchet MS" w:hAnsi="Trebuchet MS" w:cs="Calibri Light"/>
                <w:sz w:val="20"/>
                <w:szCs w:val="20"/>
              </w:rPr>
              <w:t>30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dias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ab/>
            </w:r>
          </w:p>
        </w:tc>
      </w:tr>
    </w:tbl>
    <w:p w14:paraId="534CDD31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69578218" w14:textId="77777777" w:rsidR="00622CD5" w:rsidRPr="0067339C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Declaro para todos os fins de Direito, que recebi e li integralmente o conteúdo do Formulário de </w:t>
      </w:r>
      <w:r w:rsidR="007D3B7B" w:rsidRPr="0067339C">
        <w:rPr>
          <w:rFonts w:ascii="Trebuchet MS" w:hAnsi="Trebuchet MS" w:cs="Calibri Light"/>
          <w:i/>
          <w:sz w:val="20"/>
          <w:szCs w:val="20"/>
        </w:rPr>
        <w:t>Propost</w:t>
      </w:r>
      <w:r w:rsidRPr="0067339C">
        <w:rPr>
          <w:rFonts w:ascii="Trebuchet MS" w:hAnsi="Trebuchet MS" w:cs="Calibri Light"/>
          <w:i/>
          <w:sz w:val="20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67339C">
        <w:rPr>
          <w:rFonts w:ascii="Trebuchet MS" w:hAnsi="Trebuchet MS" w:cs="Calibri Light"/>
          <w:sz w:val="20"/>
          <w:szCs w:val="20"/>
        </w:rPr>
        <w:t>.</w:t>
      </w:r>
      <w:r w:rsidR="0062425B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2F61F555" w14:textId="26F6BA62" w:rsidR="00622CD5" w:rsidRPr="0067339C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 xml:space="preserve">, </w:t>
      </w:r>
      <w:r w:rsidRPr="0067339C">
        <w:rPr>
          <w:rFonts w:ascii="Trebuchet MS" w:hAnsi="Trebuchet MS" w:cs="Calibri Light"/>
          <w:i/>
          <w:sz w:val="20"/>
          <w:szCs w:val="20"/>
        </w:rPr>
        <w:t>inclusive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>,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 xml:space="preserve"> estar ciente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 que os materia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>is</w:t>
      </w:r>
      <w:r w:rsidR="0054577A" w:rsidRPr="0067339C">
        <w:rPr>
          <w:rFonts w:ascii="Trebuchet MS" w:hAnsi="Trebuchet MS" w:cs="Calibri Light"/>
          <w:i/>
          <w:sz w:val="20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7A54F679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308656AD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  <w:u w:val="single"/>
        </w:rPr>
        <w:t>Observações:</w:t>
      </w:r>
    </w:p>
    <w:p w14:paraId="2CB7EA2A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Default="0062425B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- </w:t>
      </w:r>
      <w:r w:rsidR="00976785" w:rsidRPr="0067339C">
        <w:rPr>
          <w:rFonts w:ascii="Trebuchet MS" w:hAnsi="Trebuchet MS" w:cs="Calibri Light"/>
          <w:i/>
          <w:sz w:val="20"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1A0F48F6" w14:textId="77777777" w:rsidR="00C6128F" w:rsidRPr="00C6128F" w:rsidRDefault="00C6128F" w:rsidP="00C6128F">
      <w:pPr>
        <w:jc w:val="both"/>
        <w:rPr>
          <w:rFonts w:ascii="Trebuchet MS" w:hAnsi="Trebuchet MS" w:cs="Calibri Light"/>
          <w:i/>
          <w:iCs/>
          <w:sz w:val="20"/>
          <w:szCs w:val="20"/>
        </w:rPr>
      </w:pPr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- Além disso, é necessária a inclusão da assinatura eletrônica junto ao documento. A assinatura deve ser àquela disponível na página eletrônica do Governo federal, disponível em: </w:t>
      </w:r>
      <w:hyperlink r:id="rId7" w:history="1">
        <w:r w:rsidRPr="00C6128F">
          <w:rPr>
            <w:rStyle w:val="Hyperlink"/>
            <w:rFonts w:ascii="Trebuchet MS" w:hAnsi="Trebuchet MS" w:cs="Calibri Light"/>
            <w:i/>
            <w:iCs/>
            <w:sz w:val="20"/>
            <w:szCs w:val="20"/>
          </w:rPr>
          <w:t>www.gov.br/pt-br</w:t>
        </w:r>
      </w:hyperlink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 ou através de certificado digital, ambas na modalidade avançada ou qualificada.</w:t>
      </w:r>
    </w:p>
    <w:p w14:paraId="576EC5E1" w14:textId="77777777" w:rsidR="00C6128F" w:rsidRPr="00C6128F" w:rsidRDefault="00C6128F" w:rsidP="00C6128F">
      <w:pPr>
        <w:jc w:val="both"/>
        <w:rPr>
          <w:rFonts w:ascii="Trebuchet MS" w:hAnsi="Trebuchet MS" w:cs="Calibri Light"/>
          <w:i/>
          <w:iCs/>
          <w:sz w:val="20"/>
          <w:szCs w:val="20"/>
        </w:rPr>
      </w:pPr>
      <w:r w:rsidRPr="00C6128F">
        <w:rPr>
          <w:rFonts w:ascii="Trebuchet MS" w:hAnsi="Trebuchet MS" w:cs="Calibri Light"/>
          <w:i/>
          <w:iCs/>
          <w:sz w:val="20"/>
          <w:szCs w:val="20"/>
        </w:rPr>
        <w:t>- Em caso de dúvidas, sobre como incluir a assinatura eletrônica junto ao documento, a Câmara Municipal de Dois Córregos, inseriu, em anexo, dois links, um vídeo e uma cartilha, produzidos pelo Governo Federal, contendo explicações sobre como deve ser o procedimento correto para a inclusão da assinatura eletrônica ao documento.</w:t>
      </w:r>
    </w:p>
    <w:p w14:paraId="4FAA31A3" w14:textId="77777777" w:rsidR="00C6128F" w:rsidRPr="00C6128F" w:rsidRDefault="00C6128F" w:rsidP="00C6128F">
      <w:pPr>
        <w:jc w:val="both"/>
        <w:rPr>
          <w:rFonts w:ascii="Trebuchet MS" w:hAnsi="Trebuchet MS" w:cs="Calibri Light"/>
          <w:i/>
          <w:iCs/>
          <w:sz w:val="20"/>
          <w:szCs w:val="20"/>
        </w:rPr>
      </w:pPr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Link do vídeo: </w:t>
      </w:r>
      <w:hyperlink r:id="rId8" w:history="1">
        <w:r w:rsidRPr="00C6128F">
          <w:rPr>
            <w:rStyle w:val="Hyperlink"/>
            <w:rFonts w:ascii="Trebuchet MS" w:hAnsi="Trebuchet MS" w:cs="Calibri Light"/>
            <w:i/>
            <w:iCs/>
            <w:sz w:val="20"/>
            <w:szCs w:val="20"/>
          </w:rPr>
          <w:t>https://youtu.be/dE_hy6sbe9Q?si=rjckKTe9ycuyl63Z</w:t>
        </w:r>
      </w:hyperlink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 </w:t>
      </w:r>
    </w:p>
    <w:p w14:paraId="7FF794E8" w14:textId="7CD87A87" w:rsidR="00C6128F" w:rsidRDefault="00C6128F" w:rsidP="00C6128F">
      <w:pPr>
        <w:jc w:val="both"/>
        <w:rPr>
          <w:rFonts w:ascii="Trebuchet MS" w:hAnsi="Trebuchet MS" w:cs="Calibri Light"/>
          <w:i/>
          <w:iCs/>
          <w:sz w:val="20"/>
          <w:szCs w:val="20"/>
          <w:u w:val="single"/>
        </w:rPr>
      </w:pPr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Link da cartilha: </w:t>
      </w:r>
      <w:hyperlink r:id="rId9" w:history="1">
        <w:r w:rsidRPr="00C6128F">
          <w:rPr>
            <w:rStyle w:val="Hyperlink"/>
            <w:rFonts w:ascii="Trebuchet MS" w:hAnsi="Trebuchet MS" w:cs="Calibri Light"/>
            <w:i/>
            <w:iCs/>
            <w:sz w:val="20"/>
            <w:szCs w:val="20"/>
          </w:rPr>
          <w:t>https://www.gov.br/governodigital/pt-br/identidade/assinatura-eletronica</w:t>
        </w:r>
      </w:hyperlink>
    </w:p>
    <w:p w14:paraId="1C5AA52B" w14:textId="77777777" w:rsidR="00C6128F" w:rsidRPr="0067339C" w:rsidRDefault="00C6128F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AC2D81" w:rsidRPr="0067339C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4D96C4EE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Nome:</w:t>
            </w:r>
            <w:r w:rsidR="00340E1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564211434"/>
                <w:placeholder>
                  <w:docPart w:val="5DDE78A027CA4F389995593708BF7B43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7BAD19C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Cargo / Função: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38985232"/>
                <w:placeholder>
                  <w:docPart w:val="FDC76B653D99477DB38EB37DDCB8FC53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0C94777B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402369548"/>
                <w:placeholder>
                  <w:docPart w:val="5BAEB5B02E744E72A90313630177E9FB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49CF6780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40771062"/>
                <w:placeholder>
                  <w:docPart w:val="E02606FE672A4C0887240D243DC43AA0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799A0A9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Local / Data: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913210912"/>
                <w:placeholder>
                  <w:docPart w:val="661BC246CC194907921EA54A8C4B28A8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6022" w14:textId="71840F64" w:rsidR="00AB7B71" w:rsidRDefault="00AB7B71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33601679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6977EFCB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2130007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34A1ED05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24283CE1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3F011940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3509F522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61B94D2E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50F71F8" w14:textId="253A20C2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_______________</w:t>
            </w:r>
            <w:r w:rsidR="00A33EB2">
              <w:rPr>
                <w:rFonts w:ascii="Trebuchet MS" w:hAnsi="Trebuchet MS" w:cs="Calibri Light"/>
                <w:sz w:val="20"/>
                <w:szCs w:val="20"/>
              </w:rPr>
              <w:t>__________</w:t>
            </w:r>
          </w:p>
          <w:p w14:paraId="0C93E793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 w:rsidSect="00D444B7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64BE" w14:textId="77777777" w:rsidR="004E6165" w:rsidRDefault="004E6165" w:rsidP="00A56145">
      <w:r>
        <w:separator/>
      </w:r>
    </w:p>
  </w:endnote>
  <w:endnote w:type="continuationSeparator" w:id="0">
    <w:p w14:paraId="41000F58" w14:textId="77777777" w:rsidR="004E6165" w:rsidRDefault="004E6165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7777777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034FE2BD" w:rsidR="00A56145" w:rsidRDefault="00301216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430ABDE5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30121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A15D" w14:textId="77777777" w:rsidR="004E6165" w:rsidRDefault="004E6165" w:rsidP="00A56145">
      <w:r>
        <w:separator/>
      </w:r>
    </w:p>
  </w:footnote>
  <w:footnote w:type="continuationSeparator" w:id="0">
    <w:p w14:paraId="45F9C7B5" w14:textId="77777777" w:rsidR="004E6165" w:rsidRDefault="004E6165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A8E" w14:textId="77777777" w:rsidR="00A56145" w:rsidRDefault="00A56145" w:rsidP="00A5614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698444286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ro9TvSu2+ZpQoURx6A3GWo43rkW+qcjBCDL0Jy0Ud9YS8H2jXVQGMEJePnAzxv+8kKNBlYyv7QD9rrL0DzbxA==" w:salt="5YhrHLJAZejg8VDtZzRf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37E79"/>
    <w:rsid w:val="00051989"/>
    <w:rsid w:val="00052766"/>
    <w:rsid w:val="000948F7"/>
    <w:rsid w:val="000F5A95"/>
    <w:rsid w:val="001A3801"/>
    <w:rsid w:val="00236D5E"/>
    <w:rsid w:val="00263957"/>
    <w:rsid w:val="002F11F0"/>
    <w:rsid w:val="00301216"/>
    <w:rsid w:val="00317648"/>
    <w:rsid w:val="00340E11"/>
    <w:rsid w:val="00345930"/>
    <w:rsid w:val="003C5227"/>
    <w:rsid w:val="003C7BCC"/>
    <w:rsid w:val="0042251F"/>
    <w:rsid w:val="004922C4"/>
    <w:rsid w:val="004B08F0"/>
    <w:rsid w:val="004E6165"/>
    <w:rsid w:val="00540944"/>
    <w:rsid w:val="00541A89"/>
    <w:rsid w:val="0054577A"/>
    <w:rsid w:val="00556794"/>
    <w:rsid w:val="00622CD5"/>
    <w:rsid w:val="0062425B"/>
    <w:rsid w:val="00634B88"/>
    <w:rsid w:val="0066314B"/>
    <w:rsid w:val="0067339C"/>
    <w:rsid w:val="00673B00"/>
    <w:rsid w:val="006C7332"/>
    <w:rsid w:val="006F567F"/>
    <w:rsid w:val="00763A2B"/>
    <w:rsid w:val="007B03A6"/>
    <w:rsid w:val="007B389A"/>
    <w:rsid w:val="007D2EE7"/>
    <w:rsid w:val="007D3B7B"/>
    <w:rsid w:val="007F145D"/>
    <w:rsid w:val="00815118"/>
    <w:rsid w:val="008B41BC"/>
    <w:rsid w:val="008D1432"/>
    <w:rsid w:val="0095108D"/>
    <w:rsid w:val="00976785"/>
    <w:rsid w:val="009834D8"/>
    <w:rsid w:val="009C2AA6"/>
    <w:rsid w:val="009F401F"/>
    <w:rsid w:val="00A22191"/>
    <w:rsid w:val="00A33EB2"/>
    <w:rsid w:val="00A4417D"/>
    <w:rsid w:val="00A56145"/>
    <w:rsid w:val="00A65368"/>
    <w:rsid w:val="00A856EA"/>
    <w:rsid w:val="00A86909"/>
    <w:rsid w:val="00AB2AC4"/>
    <w:rsid w:val="00AB39A4"/>
    <w:rsid w:val="00AB7B71"/>
    <w:rsid w:val="00AC2D81"/>
    <w:rsid w:val="00AD2D18"/>
    <w:rsid w:val="00B82043"/>
    <w:rsid w:val="00B9017F"/>
    <w:rsid w:val="00BA5B6F"/>
    <w:rsid w:val="00BC03A6"/>
    <w:rsid w:val="00C20A40"/>
    <w:rsid w:val="00C43803"/>
    <w:rsid w:val="00C6128F"/>
    <w:rsid w:val="00C62BB2"/>
    <w:rsid w:val="00C772D7"/>
    <w:rsid w:val="00CA36EA"/>
    <w:rsid w:val="00CD2C1B"/>
    <w:rsid w:val="00D3073B"/>
    <w:rsid w:val="00D439ED"/>
    <w:rsid w:val="00D444B7"/>
    <w:rsid w:val="00D52BC5"/>
    <w:rsid w:val="00E25896"/>
    <w:rsid w:val="00E274CC"/>
    <w:rsid w:val="00E32E04"/>
    <w:rsid w:val="00E7270B"/>
    <w:rsid w:val="00E83B1C"/>
    <w:rsid w:val="00EB12C5"/>
    <w:rsid w:val="00F34693"/>
    <w:rsid w:val="00F8719B"/>
    <w:rsid w:val="00F9179B"/>
    <w:rsid w:val="00F9600A"/>
    <w:rsid w:val="00F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basedOn w:val="Fontepargpadro"/>
    <w:rsid w:val="00F8719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871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2F11F0"/>
    <w:rPr>
      <w:color w:val="666666"/>
    </w:rPr>
  </w:style>
  <w:style w:type="character" w:styleId="Hyperlink">
    <w:name w:val="Hyperlink"/>
    <w:basedOn w:val="Fontepargpadro"/>
    <w:uiPriority w:val="99"/>
    <w:unhideWhenUsed/>
    <w:rsid w:val="00C612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12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6128F"/>
    <w:rPr>
      <w:color w:val="954F72" w:themeColor="followedHyperlink"/>
      <w:u w:val="single"/>
    </w:rPr>
  </w:style>
  <w:style w:type="character" w:customStyle="1" w:styleId="fontstyle31">
    <w:name w:val="fontstyle31"/>
    <w:basedOn w:val="Fontepargpadro"/>
    <w:rsid w:val="00A6536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E_hy6sbe9Q?si=rjckKTe9ycuyl63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gov.br/pt-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governodigital/pt-br/identidade/assinatura-eletroni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451EF9CDDF412C8D44AEBCEEEDA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98409-8D27-4600-A814-40597383DA67}"/>
      </w:docPartPr>
      <w:docPartBody>
        <w:p w:rsidR="003113DF" w:rsidRDefault="0092518B" w:rsidP="0092518B">
          <w:pPr>
            <w:pStyle w:val="1D451EF9CDDF412C8D44AEBCEEEDAF0B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229AE7157F4124BAEC98BC573C64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ACB43-ACED-4E4A-A4D6-C30E6885E88D}"/>
      </w:docPartPr>
      <w:docPartBody>
        <w:p w:rsidR="003113DF" w:rsidRDefault="0092518B" w:rsidP="0092518B">
          <w:pPr>
            <w:pStyle w:val="57229AE7157F4124BAEC98BC573C64E2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172574A8154E93806637E787144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8D24C-C218-4BFD-BD67-15811B418ED1}"/>
      </w:docPartPr>
      <w:docPartBody>
        <w:p w:rsidR="003113DF" w:rsidRDefault="0092518B" w:rsidP="0092518B">
          <w:pPr>
            <w:pStyle w:val="2C172574A8154E93806637E787144E03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C3FCE87FDC49DFB9FB93C4FBB65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C1F5E-B680-4059-BBDE-B00D835B4085}"/>
      </w:docPartPr>
      <w:docPartBody>
        <w:p w:rsidR="003113DF" w:rsidRDefault="0092518B" w:rsidP="0092518B">
          <w:pPr>
            <w:pStyle w:val="91C3FCE87FDC49DFB9FB93C4FBB650F2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36A784B65440D98393B69E815F4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7B766-196A-451F-9817-D09C778BDF9A}"/>
      </w:docPartPr>
      <w:docPartBody>
        <w:p w:rsidR="003113DF" w:rsidRDefault="0092518B" w:rsidP="0092518B">
          <w:pPr>
            <w:pStyle w:val="7336A784B65440D98393B69E815F4A00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228A63AB0F4F49B4E4D4F054E1E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38E67-2BE6-4A64-9144-AC6814E1D6E7}"/>
      </w:docPartPr>
      <w:docPartBody>
        <w:p w:rsidR="003113DF" w:rsidRDefault="0092518B" w:rsidP="0092518B">
          <w:pPr>
            <w:pStyle w:val="2F228A63AB0F4F49B4E4D4F054E1E746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DF7FA55C75469A9FADF1BC7076D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487AF-4F8B-4371-992C-DFD9767B0533}"/>
      </w:docPartPr>
      <w:docPartBody>
        <w:p w:rsidR="003113DF" w:rsidRDefault="0092518B" w:rsidP="0092518B">
          <w:pPr>
            <w:pStyle w:val="B4DF7FA55C75469A9FADF1BC7076D4C7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5B4F00CEA14154A971F6936B764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04F590-64BC-428F-B70E-91F1DB8C6912}"/>
      </w:docPartPr>
      <w:docPartBody>
        <w:p w:rsidR="003113DF" w:rsidRDefault="0092518B" w:rsidP="0092518B">
          <w:pPr>
            <w:pStyle w:val="7A5B4F00CEA14154A971F6936B7645FC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FB2A3B7A0C4100AC407315AB9E3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B7B9B1-A6E5-42EE-9078-0E046281DA98}"/>
      </w:docPartPr>
      <w:docPartBody>
        <w:p w:rsidR="003113DF" w:rsidRDefault="0092518B" w:rsidP="0092518B">
          <w:pPr>
            <w:pStyle w:val="3BFB2A3B7A0C4100AC407315AB9E3BD9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7207F45E7244EB82CB916842FD8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99931-6F02-4482-B5BA-9BDA630F92A3}"/>
      </w:docPartPr>
      <w:docPartBody>
        <w:p w:rsidR="003113DF" w:rsidRDefault="0092518B" w:rsidP="0092518B">
          <w:pPr>
            <w:pStyle w:val="507207F45E7244EB82CB916842FD885C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75C55C247548EAA1717D7D2CD4C9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E55DA-689A-48BB-AA3B-FB580EBF2528}"/>
      </w:docPartPr>
      <w:docPartBody>
        <w:p w:rsidR="003113DF" w:rsidRDefault="0092518B" w:rsidP="0092518B">
          <w:pPr>
            <w:pStyle w:val="3575C55C247548EAA1717D7D2CD4C97B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B5E1D3B10A4201BAD080DD43FC6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E081B-55B3-4916-97E4-30F0788705E6}"/>
      </w:docPartPr>
      <w:docPartBody>
        <w:p w:rsidR="003113DF" w:rsidRDefault="0092518B" w:rsidP="0092518B">
          <w:pPr>
            <w:pStyle w:val="DAB5E1D3B10A4201BAD080DD43FC6658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BDE5E2C5B040E2AED65B97604E6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B9C3A-2F56-485C-9D3E-DE8A2F1A6998}"/>
      </w:docPartPr>
      <w:docPartBody>
        <w:p w:rsidR="003113DF" w:rsidRDefault="0092518B" w:rsidP="0092518B">
          <w:pPr>
            <w:pStyle w:val="79BDE5E2C5B040E2AED65B97604E6574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DE78A027CA4F389995593708BF7B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61028-946B-4577-A733-72A1DF22F0F1}"/>
      </w:docPartPr>
      <w:docPartBody>
        <w:p w:rsidR="003113DF" w:rsidRDefault="0092518B" w:rsidP="0092518B">
          <w:pPr>
            <w:pStyle w:val="5DDE78A027CA4F389995593708BF7B43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C76B653D99477DB38EB37DDCB8F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4255A-7EB8-4837-9D36-53E46342A699}"/>
      </w:docPartPr>
      <w:docPartBody>
        <w:p w:rsidR="003113DF" w:rsidRDefault="0092518B" w:rsidP="0092518B">
          <w:pPr>
            <w:pStyle w:val="FDC76B653D99477DB38EB37DDCB8FC53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AEB5B02E744E72A90313630177E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57013-453B-4B14-84E2-F00FC12A2B07}"/>
      </w:docPartPr>
      <w:docPartBody>
        <w:p w:rsidR="003113DF" w:rsidRDefault="0092518B" w:rsidP="0092518B">
          <w:pPr>
            <w:pStyle w:val="5BAEB5B02E744E72A90313630177E9FB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2606FE672A4C0887240D243DC43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3F723-070A-4F5C-87D4-C44838D72359}"/>
      </w:docPartPr>
      <w:docPartBody>
        <w:p w:rsidR="003113DF" w:rsidRDefault="0092518B" w:rsidP="0092518B">
          <w:pPr>
            <w:pStyle w:val="E02606FE672A4C0887240D243DC43AA0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1BC246CC194907921EA54A8C4B28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E79A1-CFB7-4EA0-BD5B-E05A7CDF6516}"/>
      </w:docPartPr>
      <w:docPartBody>
        <w:p w:rsidR="003113DF" w:rsidRDefault="0092518B" w:rsidP="0092518B">
          <w:pPr>
            <w:pStyle w:val="661BC246CC194907921EA54A8C4B28A8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3B8B4E-E881-4A07-9D8E-5BC9B205D729}"/>
      </w:docPartPr>
      <w:docPartBody>
        <w:p w:rsidR="00B07006" w:rsidRDefault="00AC521E">
          <w:r w:rsidRPr="00DA7A0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8B"/>
    <w:rsid w:val="000123B3"/>
    <w:rsid w:val="003113DF"/>
    <w:rsid w:val="0038357F"/>
    <w:rsid w:val="006346D0"/>
    <w:rsid w:val="0092518B"/>
    <w:rsid w:val="00A6779E"/>
    <w:rsid w:val="00AC521E"/>
    <w:rsid w:val="00B07006"/>
    <w:rsid w:val="00C772D7"/>
    <w:rsid w:val="00EB12C5"/>
    <w:rsid w:val="00F34693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521E"/>
    <w:rPr>
      <w:color w:val="666666"/>
    </w:rPr>
  </w:style>
  <w:style w:type="paragraph" w:customStyle="1" w:styleId="1D451EF9CDDF412C8D44AEBCEEEDAF0B1">
    <w:name w:val="1D451EF9CDDF412C8D44AEBCEEEDAF0B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7229AE7157F4124BAEC98BC573C64E21">
    <w:name w:val="57229AE7157F4124BAEC98BC573C64E2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C172574A8154E93806637E787144E031">
    <w:name w:val="2C172574A8154E93806637E787144E03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1C3FCE87FDC49DFB9FB93C4FBB650F21">
    <w:name w:val="91C3FCE87FDC49DFB9FB93C4FBB650F2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336A784B65440D98393B69E815F4A001">
    <w:name w:val="7336A784B65440D98393B69E815F4A00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F228A63AB0F4F49B4E4D4F054E1E7461">
    <w:name w:val="2F228A63AB0F4F49B4E4D4F054E1E746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4DF7FA55C75469A9FADF1BC7076D4C71">
    <w:name w:val="B4DF7FA55C75469A9FADF1BC7076D4C7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A5B4F00CEA14154A971F6936B7645FC1">
    <w:name w:val="7A5B4F00CEA14154A971F6936B7645FC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BFB2A3B7A0C4100AC407315AB9E3BD91">
    <w:name w:val="3BFB2A3B7A0C4100AC407315AB9E3BD9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07207F45E7244EB82CB916842FD885C1">
    <w:name w:val="507207F45E7244EB82CB916842FD885C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575C55C247548EAA1717D7D2CD4C97B1">
    <w:name w:val="3575C55C247548EAA1717D7D2CD4C97B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AB5E1D3B10A4201BAD080DD43FC66581">
    <w:name w:val="DAB5E1D3B10A4201BAD080DD43FC6658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9BDE5E2C5B040E2AED65B97604E65741">
    <w:name w:val="79BDE5E2C5B040E2AED65B97604E6574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DDE78A027CA4F389995593708BF7B431">
    <w:name w:val="5DDE78A027CA4F389995593708BF7B43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DC76B653D99477DB38EB37DDCB8FC531">
    <w:name w:val="FDC76B653D99477DB38EB37DDCB8FC53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BAEB5B02E744E72A90313630177E9FB1">
    <w:name w:val="5BAEB5B02E744E72A90313630177E9FB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02606FE672A4C0887240D243DC43AA01">
    <w:name w:val="E02606FE672A4C0887240D243DC43AA0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61BC246CC194907921EA54A8C4B28A81">
    <w:name w:val="661BC246CC194907921EA54A8C4B28A8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1262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4</cp:revision>
  <cp:lastPrinted>2025-06-30T14:36:00Z</cp:lastPrinted>
  <dcterms:created xsi:type="dcterms:W3CDTF">2025-07-07T15:02:00Z</dcterms:created>
  <dcterms:modified xsi:type="dcterms:W3CDTF">2025-07-07T15:03:00Z</dcterms:modified>
</cp:coreProperties>
</file>